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26" w:rsidRDefault="00713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726" w:rsidRDefault="00713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726" w:rsidRDefault="00713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726" w:rsidRDefault="00876D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Notice</w:t>
      </w:r>
    </w:p>
    <w:p w:rsidR="00713726" w:rsidRDefault="00876D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to inform all the students of B.A. Part III (</w:t>
      </w:r>
      <w:proofErr w:type="spellStart"/>
      <w:r>
        <w:rPr>
          <w:rFonts w:ascii="Times New Roman" w:hAnsi="Times New Roman" w:cs="Times New Roman"/>
          <w:sz w:val="28"/>
          <w:szCs w:val="28"/>
        </w:rPr>
        <w:t>Hons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Geography that </w:t>
      </w:r>
      <w:proofErr w:type="gramStart"/>
      <w:r>
        <w:rPr>
          <w:rFonts w:ascii="Times New Roman" w:hAnsi="Times New Roman" w:cs="Times New Roman"/>
          <w:sz w:val="28"/>
          <w:szCs w:val="28"/>
        </w:rPr>
        <w:t>your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Practical Examination will be held as per following routine in </w:t>
      </w:r>
      <w:r>
        <w:rPr>
          <w:rFonts w:ascii="Times New Roman" w:hAnsi="Times New Roman" w:cs="Times New Roman"/>
          <w:b/>
          <w:sz w:val="28"/>
          <w:szCs w:val="28"/>
        </w:rPr>
        <w:t xml:space="preserve">ONLINE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MODE</w:t>
      </w:r>
      <w:r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 University Guideline. You will get question paper</w:t>
      </w:r>
      <w:r>
        <w:rPr>
          <w:rFonts w:ascii="Times New Roman" w:hAnsi="Times New Roman" w:cs="Times New Roman"/>
          <w:sz w:val="28"/>
          <w:szCs w:val="28"/>
        </w:rPr>
        <w:t xml:space="preserve"> before commencing examination and submission of written answer script after completion of examination will be as per the time allotted by the University of </w:t>
      </w:r>
      <w:proofErr w:type="spellStart"/>
      <w:r>
        <w:rPr>
          <w:rFonts w:ascii="Times New Roman" w:hAnsi="Times New Roman" w:cs="Times New Roman"/>
          <w:sz w:val="28"/>
          <w:szCs w:val="28"/>
        </w:rPr>
        <w:t>Gour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726" w:rsidRDefault="00876D4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Examination Routine for B.A. Part III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Hons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  <w:proofErr w:type="gramEnd"/>
    </w:p>
    <w:tbl>
      <w:tblPr>
        <w:tblStyle w:val="TableGrid"/>
        <w:tblW w:w="0" w:type="auto"/>
        <w:tblLook w:val="04A0"/>
      </w:tblPr>
      <w:tblGrid>
        <w:gridCol w:w="3386"/>
        <w:gridCol w:w="2994"/>
        <w:gridCol w:w="3196"/>
      </w:tblGrid>
      <w:tr w:rsidR="00713726">
        <w:tc>
          <w:tcPr>
            <w:tcW w:w="3386" w:type="dxa"/>
          </w:tcPr>
          <w:p w:rsidR="00713726" w:rsidRDefault="00876D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994" w:type="dxa"/>
          </w:tcPr>
          <w:p w:rsidR="00713726" w:rsidRDefault="00876D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3196" w:type="dxa"/>
          </w:tcPr>
          <w:p w:rsidR="00713726" w:rsidRDefault="00876D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Paper</w:t>
            </w:r>
          </w:p>
        </w:tc>
      </w:tr>
      <w:tr w:rsidR="00713726">
        <w:tc>
          <w:tcPr>
            <w:tcW w:w="3386" w:type="dxa"/>
          </w:tcPr>
          <w:p w:rsidR="00713726" w:rsidRDefault="00876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11.05.2022</w:t>
            </w:r>
          </w:p>
        </w:tc>
        <w:tc>
          <w:tcPr>
            <w:tcW w:w="2994" w:type="dxa"/>
          </w:tcPr>
          <w:p w:rsidR="00713726" w:rsidRDefault="00876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11.00am-3pm</w:t>
            </w:r>
          </w:p>
        </w:tc>
        <w:tc>
          <w:tcPr>
            <w:tcW w:w="3196" w:type="dxa"/>
          </w:tcPr>
          <w:p w:rsidR="00713726" w:rsidRDefault="00876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</w:tr>
      <w:tr w:rsidR="00713726">
        <w:tc>
          <w:tcPr>
            <w:tcW w:w="3386" w:type="dxa"/>
          </w:tcPr>
          <w:p w:rsidR="00713726" w:rsidRDefault="00876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12.05.2022</w:t>
            </w:r>
          </w:p>
        </w:tc>
        <w:tc>
          <w:tcPr>
            <w:tcW w:w="2994" w:type="dxa"/>
          </w:tcPr>
          <w:p w:rsidR="00713726" w:rsidRDefault="00876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11.00am-3pm</w:t>
            </w:r>
          </w:p>
        </w:tc>
        <w:tc>
          <w:tcPr>
            <w:tcW w:w="3196" w:type="dxa"/>
          </w:tcPr>
          <w:p w:rsidR="00713726" w:rsidRDefault="00876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</w:tr>
      <w:tr w:rsidR="00713726">
        <w:tc>
          <w:tcPr>
            <w:tcW w:w="3386" w:type="dxa"/>
          </w:tcPr>
          <w:p w:rsidR="00713726" w:rsidRDefault="00876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13.05.2022</w:t>
            </w:r>
          </w:p>
        </w:tc>
        <w:tc>
          <w:tcPr>
            <w:tcW w:w="2994" w:type="dxa"/>
          </w:tcPr>
          <w:p w:rsidR="00713726" w:rsidRDefault="00876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11.00am-3pm</w:t>
            </w:r>
          </w:p>
        </w:tc>
        <w:tc>
          <w:tcPr>
            <w:tcW w:w="3196" w:type="dxa"/>
          </w:tcPr>
          <w:p w:rsidR="00713726" w:rsidRDefault="00876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</w:tr>
      <w:tr w:rsidR="00713726">
        <w:tc>
          <w:tcPr>
            <w:tcW w:w="3386" w:type="dxa"/>
          </w:tcPr>
          <w:p w:rsidR="00713726" w:rsidRDefault="00876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14.05.2022</w:t>
            </w:r>
          </w:p>
        </w:tc>
        <w:tc>
          <w:tcPr>
            <w:tcW w:w="2994" w:type="dxa"/>
          </w:tcPr>
          <w:p w:rsidR="00713726" w:rsidRDefault="00876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11.00am-3pm</w:t>
            </w:r>
          </w:p>
        </w:tc>
        <w:tc>
          <w:tcPr>
            <w:tcW w:w="3196" w:type="dxa"/>
          </w:tcPr>
          <w:p w:rsidR="00713726" w:rsidRDefault="00876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</w:tr>
    </w:tbl>
    <w:p w:rsidR="00713726" w:rsidRDefault="00713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726" w:rsidRDefault="007137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726" w:rsidRDefault="006E3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3433" cy="417988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17" cy="42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726" w:rsidRDefault="0087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(Professor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Mandira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Chakraborty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13726" w:rsidRDefault="0087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Principal, </w:t>
      </w:r>
      <w:proofErr w:type="spellStart"/>
      <w:r>
        <w:rPr>
          <w:rFonts w:ascii="Times New Roman" w:hAnsi="Times New Roman" w:cs="Times New Roman"/>
          <w:sz w:val="28"/>
          <w:szCs w:val="28"/>
        </w:rPr>
        <w:t>Malda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Women’s College</w:t>
      </w:r>
    </w:p>
    <w:p w:rsidR="00713726" w:rsidRDefault="0087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Malda</w:t>
      </w:r>
      <w:proofErr w:type="spellEnd"/>
      <w:r>
        <w:rPr>
          <w:rFonts w:ascii="Times New Roman" w:hAnsi="Times New Roman" w:cs="Times New Roman"/>
          <w:sz w:val="28"/>
          <w:szCs w:val="28"/>
        </w:rPr>
        <w:t>, West Bengal</w:t>
      </w:r>
    </w:p>
    <w:sectPr w:rsidR="00713726" w:rsidSect="00713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3726"/>
    <w:rsid w:val="006E3C80"/>
    <w:rsid w:val="00713726"/>
    <w:rsid w:val="00876D47"/>
    <w:rsid w:val="00E02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7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1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726"/>
  </w:style>
  <w:style w:type="paragraph" w:styleId="Footer">
    <w:name w:val="footer"/>
    <w:basedOn w:val="Normal"/>
    <w:link w:val="FooterChar"/>
    <w:uiPriority w:val="99"/>
    <w:rsid w:val="0071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726"/>
  </w:style>
  <w:style w:type="paragraph" w:styleId="BalloonText">
    <w:name w:val="Balloon Text"/>
    <w:basedOn w:val="Normal"/>
    <w:link w:val="BalloonTextChar"/>
    <w:uiPriority w:val="99"/>
    <w:rsid w:val="0071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137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726"/>
    <w:rPr>
      <w:color w:val="0000FF"/>
      <w:u w:val="single"/>
    </w:rPr>
  </w:style>
  <w:style w:type="table" w:styleId="MediumGrid3">
    <w:name w:val="Medium Grid 3"/>
    <w:basedOn w:val="TableNormal"/>
    <w:uiPriority w:val="69"/>
    <w:rsid w:val="0071372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1372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1372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1372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1372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1372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1372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2022-05-10T06:13:00Z</dcterms:created>
  <dcterms:modified xsi:type="dcterms:W3CDTF">2022-05-10T06:13:00Z</dcterms:modified>
</cp:coreProperties>
</file>